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Spacing w:w="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E2C02" w:rsidTr="008E2C02">
        <w:trPr>
          <w:tblCellSpacing w:w="85" w:type="dxa"/>
        </w:trPr>
        <w:tc>
          <w:tcPr>
            <w:tcW w:w="9242" w:type="dxa"/>
          </w:tcPr>
          <w:p w:rsidR="008E2C02" w:rsidRDefault="008E2C02" w:rsidP="008E2C02">
            <w:pPr>
              <w:jc w:val="center"/>
            </w:pPr>
            <w:r w:rsidRPr="0096139B">
              <w:rPr>
                <w:b/>
                <w:bCs/>
                <w:color w:val="CC0000"/>
                <w:lang w:val="en-GB"/>
              </w:rPr>
              <w:t>INDEPENDENT REGULATORY BOARD FOR AUDITORS</w:t>
            </w:r>
          </w:p>
        </w:tc>
      </w:tr>
    </w:tbl>
    <w:p w:rsidR="005657F7" w:rsidRDefault="005657F7"/>
    <w:tbl>
      <w:tblPr>
        <w:tblStyle w:val="TableGrid"/>
        <w:tblW w:w="0" w:type="auto"/>
        <w:tblLook w:val="04A0" w:firstRow="1" w:lastRow="0" w:firstColumn="1" w:lastColumn="0" w:noHBand="0" w:noVBand="1"/>
      </w:tblPr>
      <w:tblGrid>
        <w:gridCol w:w="9026"/>
      </w:tblGrid>
      <w:tr w:rsidR="008E2C02" w:rsidTr="008E2C02">
        <w:tc>
          <w:tcPr>
            <w:tcW w:w="9242" w:type="dxa"/>
            <w:tcBorders>
              <w:top w:val="nil"/>
              <w:left w:val="nil"/>
              <w:bottom w:val="nil"/>
              <w:right w:val="nil"/>
            </w:tcBorders>
          </w:tcPr>
          <w:p w:rsidR="00A90A12" w:rsidRPr="00AC7DD8" w:rsidRDefault="00A90A12" w:rsidP="00A90A12">
            <w:pPr>
              <w:ind w:right="-255"/>
              <w:jc w:val="both"/>
              <w:rPr>
                <w:b/>
                <w:bCs/>
                <w:sz w:val="28"/>
                <w:lang w:val="en-US"/>
              </w:rPr>
            </w:pPr>
            <w:r w:rsidRPr="00AC7DD8">
              <w:rPr>
                <w:b/>
                <w:bCs/>
                <w:sz w:val="28"/>
                <w:lang w:val="en-US"/>
              </w:rPr>
              <w:t>FEES PAYABLE TO THE IRBA WITH EFFECT FROM 1 APRIL 2017</w:t>
            </w:r>
          </w:p>
          <w:p w:rsidR="008E2C02" w:rsidRPr="00984E8B" w:rsidRDefault="008E2C02" w:rsidP="008E2C02">
            <w:pPr>
              <w:ind w:left="112" w:right="539"/>
              <w:jc w:val="center"/>
              <w:rPr>
                <w:rFonts w:eastAsia="Calibri"/>
                <w:lang w:eastAsia="en-ZA"/>
              </w:rPr>
            </w:pPr>
          </w:p>
          <w:p w:rsidR="008E2C02" w:rsidRPr="00414FAE" w:rsidRDefault="008E2C02" w:rsidP="008E2C02">
            <w:pPr>
              <w:ind w:left="112" w:right="539"/>
              <w:jc w:val="center"/>
              <w:rPr>
                <w:rFonts w:eastAsia="Calibri"/>
                <w:lang w:eastAsia="en-ZA"/>
              </w:rPr>
            </w:pPr>
            <w:r w:rsidRPr="00414FAE">
              <w:rPr>
                <w:rFonts w:eastAsia="Calibri"/>
                <w:lang w:val="en-GB" w:eastAsia="en-ZA"/>
              </w:rPr>
              <w:t xml:space="preserve">Johannesburg / </w:t>
            </w:r>
            <w:r>
              <w:rPr>
                <w:rFonts w:eastAsia="Calibri"/>
                <w:lang w:val="en-GB" w:eastAsia="en-ZA"/>
              </w:rPr>
              <w:t>1</w:t>
            </w:r>
            <w:r w:rsidR="003805E8">
              <w:rPr>
                <w:rFonts w:eastAsia="Calibri"/>
                <w:lang w:val="en-GB" w:eastAsia="en-ZA"/>
              </w:rPr>
              <w:t>0</w:t>
            </w:r>
            <w:r w:rsidRPr="00414FAE">
              <w:rPr>
                <w:rFonts w:eastAsia="Calibri"/>
                <w:lang w:val="en-GB" w:eastAsia="en-ZA"/>
              </w:rPr>
              <w:t xml:space="preserve"> </w:t>
            </w:r>
            <w:r w:rsidR="003805E8">
              <w:rPr>
                <w:rFonts w:eastAsia="Calibri"/>
                <w:lang w:val="en-GB" w:eastAsia="en-ZA"/>
              </w:rPr>
              <w:t xml:space="preserve">March </w:t>
            </w:r>
            <w:r w:rsidRPr="00414FAE">
              <w:rPr>
                <w:rFonts w:eastAsia="Calibri"/>
                <w:lang w:val="en-GB" w:eastAsia="en-ZA"/>
              </w:rPr>
              <w:t>201</w:t>
            </w:r>
            <w:r w:rsidR="003805E8">
              <w:rPr>
                <w:rFonts w:eastAsia="Calibri"/>
                <w:lang w:val="en-GB" w:eastAsia="en-ZA"/>
              </w:rPr>
              <w:t>7</w:t>
            </w:r>
          </w:p>
          <w:p w:rsidR="008E2C02" w:rsidRPr="00984E8B" w:rsidRDefault="008E2C02" w:rsidP="008E2C02">
            <w:pPr>
              <w:ind w:left="112" w:right="539"/>
              <w:jc w:val="center"/>
              <w:rPr>
                <w:rFonts w:eastAsia="Calibri"/>
                <w:lang w:eastAsia="en-ZA"/>
              </w:rPr>
            </w:pPr>
            <w:r w:rsidRPr="00984E8B">
              <w:rPr>
                <w:rFonts w:eastAsia="Calibri"/>
                <w:lang w:val="en-GB" w:eastAsia="en-ZA"/>
              </w:rPr>
              <w:t> </w:t>
            </w:r>
          </w:p>
          <w:p w:rsidR="008E2C02" w:rsidRPr="00984E8B" w:rsidRDefault="008E2C02" w:rsidP="008E2C02">
            <w:pPr>
              <w:ind w:left="112" w:right="539"/>
              <w:jc w:val="center"/>
              <w:rPr>
                <w:rFonts w:eastAsia="Calibri"/>
                <w:lang w:eastAsia="en-ZA"/>
              </w:rPr>
            </w:pPr>
            <w:r w:rsidRPr="00984E8B">
              <w:rPr>
                <w:rFonts w:eastAsia="Calibri"/>
                <w:lang w:val="en-GB" w:eastAsia="en-ZA"/>
              </w:rPr>
              <w:t> </w:t>
            </w:r>
          </w:p>
          <w:p w:rsidR="008E2C02" w:rsidRPr="00984E8B" w:rsidRDefault="008E2C02" w:rsidP="008E2C02">
            <w:pPr>
              <w:ind w:left="112" w:right="539"/>
              <w:jc w:val="center"/>
              <w:rPr>
                <w:rFonts w:eastAsia="Calibri"/>
                <w:lang w:eastAsia="en-ZA"/>
              </w:rPr>
            </w:pPr>
          </w:p>
          <w:p w:rsidR="008E2C02" w:rsidRDefault="008E2C02" w:rsidP="008E2C02">
            <w:pPr>
              <w:ind w:right="429"/>
              <w:jc w:val="both"/>
              <w:rPr>
                <w:rFonts w:eastAsia="Calibri"/>
                <w:lang w:eastAsia="en-ZA"/>
              </w:rPr>
            </w:pPr>
            <w:r w:rsidRPr="00C95718">
              <w:rPr>
                <w:rFonts w:eastAsia="Calibri"/>
                <w:lang w:eastAsia="en-ZA"/>
              </w:rPr>
              <w:t>Dear Registered Auditor</w:t>
            </w:r>
          </w:p>
          <w:p w:rsidR="008E2C02" w:rsidRPr="00C95718" w:rsidRDefault="008E2C02" w:rsidP="008E2C02">
            <w:pPr>
              <w:ind w:right="429"/>
              <w:jc w:val="both"/>
              <w:rPr>
                <w:rFonts w:eastAsia="Calibri"/>
                <w:lang w:eastAsia="en-ZA"/>
              </w:rPr>
            </w:pPr>
          </w:p>
          <w:p w:rsidR="008E2C02" w:rsidRPr="00C95718" w:rsidRDefault="008E2C02" w:rsidP="008E2C02">
            <w:pPr>
              <w:ind w:right="429"/>
              <w:jc w:val="both"/>
              <w:rPr>
                <w:rFonts w:eastAsia="Calibri"/>
                <w:lang w:eastAsia="en-ZA"/>
              </w:rPr>
            </w:pPr>
          </w:p>
          <w:p w:rsidR="008E2C02" w:rsidRPr="00C95718" w:rsidRDefault="008E2C02" w:rsidP="008E2C02">
            <w:pPr>
              <w:ind w:right="429"/>
              <w:jc w:val="both"/>
              <w:rPr>
                <w:rFonts w:eastAsia="Calibri"/>
                <w:lang w:eastAsia="en-ZA"/>
              </w:rPr>
            </w:pPr>
            <w:r w:rsidRPr="00C95718">
              <w:rPr>
                <w:rFonts w:eastAsia="Calibri"/>
                <w:lang w:eastAsia="en-ZA"/>
              </w:rPr>
              <w:t>The IRBA fees for 201</w:t>
            </w:r>
            <w:r w:rsidR="003805E8">
              <w:rPr>
                <w:rFonts w:eastAsia="Calibri"/>
                <w:lang w:eastAsia="en-ZA"/>
              </w:rPr>
              <w:t>7</w:t>
            </w:r>
            <w:r w:rsidRPr="00C95718">
              <w:rPr>
                <w:rFonts w:eastAsia="Calibri"/>
                <w:lang w:eastAsia="en-ZA"/>
              </w:rPr>
              <w:t>/1</w:t>
            </w:r>
            <w:r w:rsidR="003805E8">
              <w:rPr>
                <w:rFonts w:eastAsia="Calibri"/>
                <w:lang w:eastAsia="en-ZA"/>
              </w:rPr>
              <w:t>8</w:t>
            </w:r>
            <w:r w:rsidRPr="00C95718">
              <w:rPr>
                <w:rFonts w:eastAsia="Calibri"/>
                <w:lang w:eastAsia="en-ZA"/>
              </w:rPr>
              <w:t xml:space="preserve"> were approved by the Board at its</w:t>
            </w:r>
            <w:r>
              <w:rPr>
                <w:rFonts w:eastAsia="Calibri"/>
                <w:lang w:eastAsia="en-ZA"/>
              </w:rPr>
              <w:t xml:space="preserve"> recent meeting </w:t>
            </w:r>
            <w:r w:rsidRPr="00C95718">
              <w:rPr>
                <w:rFonts w:eastAsia="Calibri"/>
                <w:lang w:eastAsia="en-ZA"/>
              </w:rPr>
              <w:t>and will be effective from 1 April 201</w:t>
            </w:r>
            <w:r w:rsidR="003805E8">
              <w:rPr>
                <w:rFonts w:eastAsia="Calibri"/>
                <w:lang w:eastAsia="en-ZA"/>
              </w:rPr>
              <w:t>7</w:t>
            </w:r>
            <w:r>
              <w:rPr>
                <w:rFonts w:eastAsia="Calibri"/>
                <w:lang w:eastAsia="en-ZA"/>
              </w:rPr>
              <w:t>.</w:t>
            </w:r>
          </w:p>
          <w:p w:rsidR="008E2C02" w:rsidRPr="00C95718" w:rsidRDefault="008E2C02" w:rsidP="008E2C02">
            <w:pPr>
              <w:ind w:right="429"/>
              <w:jc w:val="both"/>
              <w:rPr>
                <w:rFonts w:eastAsia="Calibri"/>
                <w:lang w:eastAsia="en-ZA"/>
              </w:rPr>
            </w:pPr>
          </w:p>
          <w:p w:rsidR="008E2C02" w:rsidRPr="00C95718" w:rsidRDefault="008E2C02" w:rsidP="008E2C02">
            <w:pPr>
              <w:ind w:right="429"/>
              <w:jc w:val="both"/>
              <w:rPr>
                <w:rFonts w:eastAsia="Calibri"/>
                <w:lang w:eastAsia="en-ZA"/>
              </w:rPr>
            </w:pPr>
          </w:p>
          <w:p w:rsidR="008E2C02" w:rsidRPr="00C95718" w:rsidRDefault="008E2C02" w:rsidP="008E2C02">
            <w:pPr>
              <w:ind w:right="429"/>
              <w:jc w:val="both"/>
              <w:rPr>
                <w:rFonts w:eastAsia="Calibri"/>
                <w:lang w:eastAsia="en-ZA"/>
              </w:rPr>
            </w:pPr>
            <w:r w:rsidRPr="00C95718">
              <w:rPr>
                <w:rFonts w:eastAsia="Calibri"/>
                <w:lang w:eastAsia="en-ZA"/>
              </w:rPr>
              <w:t xml:space="preserve">Click </w:t>
            </w:r>
            <w:hyperlink r:id="rId4" w:history="1">
              <w:r w:rsidR="003805E8">
                <w:rPr>
                  <w:rStyle w:val="Hyperlink"/>
                  <w:rFonts w:eastAsia="Calibri"/>
                  <w:lang w:eastAsia="en-ZA"/>
                </w:rPr>
                <w:t>here</w:t>
              </w:r>
            </w:hyperlink>
            <w:r w:rsidRPr="00C95718">
              <w:rPr>
                <w:rFonts w:eastAsia="Calibri"/>
                <w:lang w:eastAsia="en-ZA"/>
              </w:rPr>
              <w:t xml:space="preserve"> to view the 201</w:t>
            </w:r>
            <w:r w:rsidR="003805E8">
              <w:rPr>
                <w:rFonts w:eastAsia="Calibri"/>
                <w:lang w:eastAsia="en-ZA"/>
              </w:rPr>
              <w:t>7</w:t>
            </w:r>
            <w:r>
              <w:rPr>
                <w:rFonts w:eastAsia="Calibri"/>
                <w:lang w:eastAsia="en-ZA"/>
              </w:rPr>
              <w:t xml:space="preserve"> </w:t>
            </w:r>
            <w:r w:rsidRPr="00C95718">
              <w:rPr>
                <w:rFonts w:eastAsia="Calibri"/>
                <w:lang w:eastAsia="en-ZA"/>
              </w:rPr>
              <w:t>fee schedule.</w:t>
            </w:r>
          </w:p>
          <w:p w:rsidR="008E2C02" w:rsidRPr="00C95718" w:rsidRDefault="008E2C02" w:rsidP="008E2C02">
            <w:pPr>
              <w:ind w:right="429"/>
              <w:jc w:val="both"/>
              <w:rPr>
                <w:rFonts w:eastAsia="Calibri"/>
                <w:lang w:eastAsia="en-ZA"/>
              </w:rPr>
            </w:pPr>
          </w:p>
          <w:p w:rsidR="008E2C02" w:rsidRPr="00984E8B" w:rsidRDefault="008E2C02" w:rsidP="008E2C02">
            <w:pPr>
              <w:ind w:right="537"/>
              <w:jc w:val="both"/>
              <w:rPr>
                <w:rFonts w:eastAsia="Calibri"/>
                <w:lang w:eastAsia="en-ZA"/>
              </w:rPr>
            </w:pPr>
            <w:r w:rsidRPr="00984E8B">
              <w:rPr>
                <w:rFonts w:eastAsia="Calibri"/>
                <w:lang w:eastAsia="en-ZA"/>
              </w:rPr>
              <w:t> </w:t>
            </w:r>
          </w:p>
          <w:p w:rsidR="008E2C02" w:rsidRPr="00984E8B" w:rsidRDefault="008E2C02" w:rsidP="008E2C02">
            <w:pPr>
              <w:ind w:right="537"/>
              <w:jc w:val="both"/>
              <w:rPr>
                <w:rFonts w:eastAsia="Calibri"/>
                <w:lang w:eastAsia="en-ZA"/>
              </w:rPr>
            </w:pPr>
          </w:p>
          <w:p w:rsidR="008E2C02" w:rsidRPr="00984E8B" w:rsidRDefault="008E2C02" w:rsidP="008E2C02">
            <w:pPr>
              <w:rPr>
                <w:rFonts w:eastAsia="Calibri"/>
                <w:lang w:eastAsia="en-ZA"/>
              </w:rPr>
            </w:pPr>
            <w:r w:rsidRPr="00984E8B">
              <w:rPr>
                <w:rFonts w:eastAsia="Calibri"/>
                <w:b/>
                <w:bCs/>
                <w:lang w:val="en-GB" w:eastAsia="en-ZA"/>
              </w:rPr>
              <w:t>Bernard Peter Agulhas</w:t>
            </w:r>
          </w:p>
          <w:p w:rsidR="008E2C02" w:rsidRPr="00984E8B" w:rsidRDefault="008E2C02" w:rsidP="008E2C02">
            <w:pPr>
              <w:rPr>
                <w:rFonts w:eastAsia="Calibri"/>
                <w:lang w:eastAsia="en-ZA"/>
              </w:rPr>
            </w:pPr>
            <w:r w:rsidRPr="00984E8B">
              <w:rPr>
                <w:rFonts w:eastAsia="Calibri"/>
                <w:b/>
                <w:bCs/>
                <w:lang w:val="en-GB" w:eastAsia="en-ZA"/>
              </w:rPr>
              <w:t>Chief Executive Officer</w:t>
            </w:r>
          </w:p>
          <w:p w:rsidR="008E2C02" w:rsidRDefault="008E2C02" w:rsidP="008E2C02">
            <w:pPr>
              <w:rPr>
                <w:rFonts w:eastAsia="Calibri"/>
                <w:b/>
                <w:bCs/>
                <w:lang w:val="en-GB" w:eastAsia="en-ZA"/>
              </w:rPr>
            </w:pPr>
          </w:p>
          <w:p w:rsidR="008E2C02" w:rsidRDefault="008E2C02" w:rsidP="008E2C02">
            <w:pPr>
              <w:rPr>
                <w:rFonts w:eastAsia="Calibri"/>
                <w:b/>
                <w:bCs/>
                <w:lang w:val="en-GB" w:eastAsia="en-ZA"/>
              </w:rPr>
            </w:pPr>
            <w:r w:rsidRPr="00984E8B">
              <w:rPr>
                <w:rFonts w:eastAsia="Calibri"/>
                <w:b/>
                <w:bCs/>
                <w:lang w:val="en-GB" w:eastAsia="en-ZA"/>
              </w:rPr>
              <w:t> </w:t>
            </w:r>
          </w:p>
          <w:p w:rsidR="008E2C02" w:rsidRPr="00470975" w:rsidRDefault="008E2C02" w:rsidP="008E2C02">
            <w:pPr>
              <w:jc w:val="both"/>
              <w:rPr>
                <w:b/>
                <w:bCs/>
                <w:i/>
                <w:iCs/>
                <w:sz w:val="18"/>
                <w:szCs w:val="18"/>
                <w:lang w:val="en-GB"/>
              </w:rPr>
            </w:pPr>
            <w:r w:rsidRPr="00470975">
              <w:rPr>
                <w:b/>
                <w:bCs/>
                <w:i/>
                <w:iCs/>
                <w:sz w:val="18"/>
                <w:szCs w:val="18"/>
                <w:lang w:val="en-GB"/>
              </w:rPr>
              <w:t>About the IRBA</w:t>
            </w:r>
          </w:p>
          <w:p w:rsidR="008E2C02" w:rsidRDefault="008E2C02" w:rsidP="008E2C02">
            <w:pPr>
              <w:rPr>
                <w:sz w:val="18"/>
                <w:szCs w:val="18"/>
              </w:rPr>
            </w:pPr>
          </w:p>
          <w:p w:rsidR="008E2C02" w:rsidRDefault="008E2C02" w:rsidP="008E2C02">
            <w:r w:rsidRPr="00CA3401">
              <w:rPr>
                <w:i/>
                <w:iCs/>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8E2C02" w:rsidRDefault="008E2C02">
      <w:bookmarkStart w:id="0" w:name="_GoBack"/>
      <w:bookmarkEnd w:id="0"/>
    </w:p>
    <w:sectPr w:rsidR="008E2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02"/>
    <w:rsid w:val="003805E8"/>
    <w:rsid w:val="005657F7"/>
    <w:rsid w:val="006D541F"/>
    <w:rsid w:val="008E2C02"/>
    <w:rsid w:val="00A90A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A0B8"/>
  <w15:chartTrackingRefBased/>
  <w15:docId w15:val="{5A508EF1-D10E-4424-B3E8-16D0414B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2C02"/>
    <w:rPr>
      <w:strike w:val="0"/>
      <w:dstrike w:val="0"/>
      <w:color w:val="BD392D"/>
      <w:u w:val="single"/>
      <w:effect w:val="none"/>
    </w:rPr>
  </w:style>
  <w:style w:type="character" w:styleId="FollowedHyperlink">
    <w:name w:val="FollowedHyperlink"/>
    <w:basedOn w:val="DefaultParagraphFont"/>
    <w:uiPriority w:val="99"/>
    <w:semiHidden/>
    <w:unhideWhenUsed/>
    <w:rsid w:val="00A90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ba.co.za/upload/11_%20Board%20-%20Fees%201%20April%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4</cp:revision>
  <dcterms:created xsi:type="dcterms:W3CDTF">2017-03-10T08:30:00Z</dcterms:created>
  <dcterms:modified xsi:type="dcterms:W3CDTF">2017-03-10T08:33:00Z</dcterms:modified>
</cp:coreProperties>
</file>